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5D41" w:rsidRPr="00815D41" w:rsidRDefault="00815D41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sz w:val="28"/>
          <w:szCs w:val="28"/>
        </w:rPr>
      </w:pPr>
      <w:r w:rsidRPr="00815D41">
        <w:rPr>
          <w:rFonts w:asciiTheme="majorHAnsi" w:hAnsiTheme="majorHAnsi" w:cs="David"/>
          <w:b/>
          <w:sz w:val="28"/>
          <w:szCs w:val="28"/>
        </w:rPr>
        <w:t>21</w:t>
      </w:r>
      <w:r w:rsidRPr="00815D41">
        <w:rPr>
          <w:rFonts w:asciiTheme="majorHAnsi" w:hAnsiTheme="majorHAnsi" w:cs="David"/>
          <w:b/>
          <w:sz w:val="28"/>
          <w:szCs w:val="28"/>
          <w:vertAlign w:val="superscript"/>
        </w:rPr>
        <w:t>st</w:t>
      </w:r>
      <w:r w:rsidRPr="00815D41">
        <w:rPr>
          <w:rFonts w:asciiTheme="majorHAnsi" w:hAnsiTheme="majorHAnsi" w:cs="David"/>
          <w:b/>
          <w:sz w:val="28"/>
          <w:szCs w:val="28"/>
        </w:rPr>
        <w:t xml:space="preserve"> Century Cohort</w:t>
      </w:r>
    </w:p>
    <w:p w:rsidR="00815D41" w:rsidRPr="00815D41" w:rsidRDefault="00815D41" w:rsidP="00815D41">
      <w:pPr>
        <w:spacing w:after="0" w:line="240" w:lineRule="auto"/>
        <w:rPr>
          <w:rFonts w:asciiTheme="majorHAnsi" w:hAnsiTheme="majorHAnsi" w:cs="David"/>
          <w:b/>
          <w:sz w:val="28"/>
          <w:szCs w:val="28"/>
        </w:rPr>
      </w:pPr>
      <w:r w:rsidRPr="00815D41">
        <w:rPr>
          <w:rFonts w:asciiTheme="majorHAnsi" w:hAnsiTheme="majorHAnsi" w:cs="David"/>
          <w:b/>
          <w:sz w:val="28"/>
          <w:szCs w:val="28"/>
        </w:rPr>
        <w:t>Lesson Plan Components</w:t>
      </w:r>
    </w:p>
    <w:p w:rsidR="00815D41" w:rsidRDefault="00815D41" w:rsidP="00815D41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</w:p>
    <w:p w:rsidR="00815D41" w:rsidRDefault="00815D41" w:rsidP="00815D41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ArialMT-Identity-H"/>
          <w:sz w:val="24"/>
          <w:szCs w:val="24"/>
        </w:rPr>
      </w:pPr>
      <w:r w:rsidRPr="00815D41">
        <w:rPr>
          <w:rFonts w:asciiTheme="majorHAnsi" w:hAnsiTheme="majorHAnsi" w:cs="ArialMT-Identity-H"/>
          <w:sz w:val="24"/>
          <w:szCs w:val="24"/>
        </w:rPr>
        <w:t xml:space="preserve">The best instructional designs are “backwards,” </w:t>
      </w:r>
      <w:r w:rsidRPr="00815D41">
        <w:rPr>
          <w:rFonts w:asciiTheme="majorHAnsi" w:hAnsiTheme="majorHAnsi" w:cs="ArialMT-Identity-H"/>
          <w:b/>
          <w:sz w:val="24"/>
          <w:szCs w:val="24"/>
        </w:rPr>
        <w:t>beginning with the end in mind</w:t>
      </w:r>
      <w:r w:rsidRPr="00815D41">
        <w:rPr>
          <w:rFonts w:asciiTheme="majorHAnsi" w:hAnsiTheme="majorHAnsi" w:cs="ArialMT-Identity-H"/>
          <w:sz w:val="24"/>
          <w:szCs w:val="24"/>
        </w:rPr>
        <w:t xml:space="preserve"> and moving through </w:t>
      </w:r>
      <w:r w:rsidRPr="008047F5">
        <w:rPr>
          <w:rFonts w:asciiTheme="majorHAnsi" w:hAnsiTheme="majorHAnsi" w:cs="ArialMT-Identity-H"/>
          <w:b/>
          <w:sz w:val="24"/>
          <w:szCs w:val="24"/>
        </w:rPr>
        <w:t>three interrelated stages</w:t>
      </w:r>
      <w:r w:rsidRPr="00815D41">
        <w:rPr>
          <w:rFonts w:asciiTheme="majorHAnsi" w:hAnsiTheme="majorHAnsi" w:cs="ArialMT-Identity-H"/>
          <w:sz w:val="24"/>
          <w:szCs w:val="24"/>
        </w:rPr>
        <w:t xml:space="preserve">. As we design instruction, we must begin with </w:t>
      </w:r>
      <w:r w:rsidRPr="008047F5">
        <w:rPr>
          <w:rFonts w:asciiTheme="majorHAnsi" w:hAnsiTheme="majorHAnsi" w:cs="ArialMT-Identity-H"/>
          <w:b/>
          <w:sz w:val="24"/>
          <w:szCs w:val="24"/>
          <w:u w:val="single"/>
        </w:rPr>
        <w:t>desired results</w:t>
      </w:r>
      <w:r w:rsidRPr="00815D41">
        <w:rPr>
          <w:rFonts w:asciiTheme="majorHAnsi" w:hAnsiTheme="majorHAnsi" w:cs="ArialMT-Identity-H"/>
          <w:sz w:val="24"/>
          <w:szCs w:val="24"/>
        </w:rPr>
        <w:t xml:space="preserve"> (Stage One</w:t>
      </w:r>
      <w:proofErr w:type="gramStart"/>
      <w:r w:rsidRPr="00815D41">
        <w:rPr>
          <w:rFonts w:asciiTheme="majorHAnsi" w:hAnsiTheme="majorHAnsi" w:cs="ArialMT-Identity-H"/>
          <w:sz w:val="24"/>
          <w:szCs w:val="24"/>
        </w:rPr>
        <w:t>);</w:t>
      </w:r>
      <w:proofErr w:type="gramEnd"/>
      <w:r w:rsidRPr="00815D41">
        <w:rPr>
          <w:rFonts w:asciiTheme="majorHAnsi" w:hAnsiTheme="majorHAnsi" w:cs="ArialMT-Identity-H"/>
          <w:sz w:val="24"/>
          <w:szCs w:val="24"/>
        </w:rPr>
        <w:t xml:space="preserve"> </w:t>
      </w:r>
      <w:proofErr w:type="gramStart"/>
      <w:r w:rsidRPr="00815D41">
        <w:rPr>
          <w:rFonts w:asciiTheme="majorHAnsi" w:hAnsiTheme="majorHAnsi" w:cs="ArialMT-Identity-H"/>
          <w:sz w:val="24"/>
          <w:szCs w:val="24"/>
        </w:rPr>
        <w:t>then</w:t>
      </w:r>
      <w:proofErr w:type="gramEnd"/>
      <w:r w:rsidRPr="00815D41">
        <w:rPr>
          <w:rFonts w:asciiTheme="majorHAnsi" w:hAnsiTheme="majorHAnsi" w:cs="ArialMT-Identity-H"/>
          <w:sz w:val="24"/>
          <w:szCs w:val="24"/>
        </w:rPr>
        <w:t xml:space="preserve"> determine how to </w:t>
      </w:r>
      <w:r w:rsidRPr="008047F5">
        <w:rPr>
          <w:rFonts w:asciiTheme="majorHAnsi" w:hAnsiTheme="majorHAnsi" w:cs="ArialMT-Identity-H"/>
          <w:b/>
          <w:sz w:val="24"/>
          <w:szCs w:val="24"/>
          <w:u w:val="single"/>
        </w:rPr>
        <w:t>assess and evaluate</w:t>
      </w:r>
      <w:r w:rsidRPr="00815D41">
        <w:rPr>
          <w:rFonts w:asciiTheme="majorHAnsi" w:hAnsiTheme="majorHAnsi" w:cs="ArialMT-Identity-H"/>
          <w:sz w:val="24"/>
          <w:szCs w:val="24"/>
        </w:rPr>
        <w:t xml:space="preserve"> student progress relative to those results (Stage Two); </w:t>
      </w:r>
      <w:proofErr w:type="gramStart"/>
      <w:r w:rsidRPr="00815D41">
        <w:rPr>
          <w:rFonts w:asciiTheme="majorHAnsi" w:hAnsiTheme="majorHAnsi" w:cs="ArialMT-Identity-H"/>
          <w:sz w:val="24"/>
          <w:szCs w:val="24"/>
        </w:rPr>
        <w:t>and</w:t>
      </w:r>
      <w:proofErr w:type="gramEnd"/>
      <w:r w:rsidRPr="00815D41">
        <w:rPr>
          <w:rFonts w:asciiTheme="majorHAnsi" w:hAnsiTheme="majorHAnsi" w:cs="ArialMT-Identity-H"/>
          <w:sz w:val="24"/>
          <w:szCs w:val="24"/>
        </w:rPr>
        <w:t xml:space="preserve"> only then </w:t>
      </w:r>
      <w:r w:rsidRPr="008047F5">
        <w:rPr>
          <w:rFonts w:asciiTheme="majorHAnsi" w:hAnsiTheme="majorHAnsi" w:cs="ArialMT-Identity-H"/>
          <w:b/>
          <w:sz w:val="24"/>
          <w:szCs w:val="24"/>
          <w:u w:val="single"/>
        </w:rPr>
        <w:t>design and implement</w:t>
      </w:r>
      <w:r w:rsidRPr="00815D41">
        <w:rPr>
          <w:rFonts w:asciiTheme="majorHAnsi" w:hAnsiTheme="majorHAnsi" w:cs="ArialMT-Identity-H"/>
          <w:sz w:val="24"/>
          <w:szCs w:val="24"/>
        </w:rPr>
        <w:t xml:space="preserve"> instructional strategies to promote student achievement of desired results (Stage Three).</w:t>
      </w:r>
    </w:p>
    <w:p w:rsidR="00815D41" w:rsidRDefault="00815D41" w:rsidP="00815D41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ArialMT-Identity-H"/>
          <w:sz w:val="24"/>
          <w:szCs w:val="24"/>
        </w:rPr>
      </w:pPr>
    </w:p>
    <w:p w:rsidR="00815D41" w:rsidRDefault="00815D41" w:rsidP="00815D41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ArialMT-Identity-H"/>
          <w:sz w:val="24"/>
          <w:szCs w:val="24"/>
        </w:rPr>
      </w:pPr>
      <w:r w:rsidRPr="00815D41">
        <w:rPr>
          <w:rFonts w:asciiTheme="majorHAnsi" w:hAnsiTheme="majorHAnsi" w:cs="ArialMT-Identity-H"/>
          <w:sz w:val="24"/>
          <w:szCs w:val="24"/>
        </w:rPr>
        <w:t xml:space="preserve">Desired results must clearly specify what students are expected to </w:t>
      </w:r>
      <w:r w:rsidRPr="00815D41">
        <w:rPr>
          <w:rFonts w:asciiTheme="majorHAnsi" w:hAnsiTheme="majorHAnsi" w:cs="ArialMT-Identity-H"/>
          <w:b/>
          <w:sz w:val="24"/>
          <w:szCs w:val="24"/>
          <w:u w:val="single"/>
        </w:rPr>
        <w:t>know</w:t>
      </w:r>
      <w:r w:rsidRPr="00815D41">
        <w:rPr>
          <w:rFonts w:asciiTheme="majorHAnsi" w:hAnsiTheme="majorHAnsi" w:cs="ArialMT-Identity-H"/>
          <w:sz w:val="24"/>
          <w:szCs w:val="24"/>
        </w:rPr>
        <w:t xml:space="preserve"> (e.g., facts, concepts, generalizations, rules, principles, laws</w:t>
      </w:r>
      <w:proofErr w:type="gramStart"/>
      <w:r w:rsidRPr="00815D41">
        <w:rPr>
          <w:rFonts w:asciiTheme="majorHAnsi" w:hAnsiTheme="majorHAnsi" w:cs="ArialMT-Identity-H"/>
          <w:sz w:val="24"/>
          <w:szCs w:val="24"/>
        </w:rPr>
        <w:t>);</w:t>
      </w:r>
      <w:proofErr w:type="gramEnd"/>
      <w:r w:rsidRPr="00815D41">
        <w:rPr>
          <w:rFonts w:asciiTheme="majorHAnsi" w:hAnsiTheme="majorHAnsi" w:cs="ArialMT-Identity-H"/>
          <w:sz w:val="24"/>
          <w:szCs w:val="24"/>
        </w:rPr>
        <w:t xml:space="preserve"> </w:t>
      </w:r>
      <w:proofErr w:type="gramStart"/>
      <w:r w:rsidRPr="00815D41">
        <w:rPr>
          <w:rFonts w:asciiTheme="majorHAnsi" w:hAnsiTheme="majorHAnsi" w:cs="ArialMT-Identity-H"/>
          <w:b/>
          <w:sz w:val="24"/>
          <w:szCs w:val="24"/>
          <w:u w:val="single"/>
        </w:rPr>
        <w:t>do</w:t>
      </w:r>
      <w:proofErr w:type="gramEnd"/>
      <w:r w:rsidRPr="00815D41">
        <w:rPr>
          <w:rFonts w:asciiTheme="majorHAnsi" w:hAnsiTheme="majorHAnsi" w:cs="ArialMT-Identity-H"/>
          <w:sz w:val="24"/>
          <w:szCs w:val="24"/>
        </w:rPr>
        <w:t xml:space="preserve"> (e.g., skills, procedures, processes); </w:t>
      </w:r>
      <w:proofErr w:type="gramStart"/>
      <w:r w:rsidRPr="00815D41">
        <w:rPr>
          <w:rFonts w:asciiTheme="majorHAnsi" w:hAnsiTheme="majorHAnsi" w:cs="ArialMT-Identity-H"/>
          <w:sz w:val="24"/>
          <w:szCs w:val="24"/>
        </w:rPr>
        <w:t>and</w:t>
      </w:r>
      <w:proofErr w:type="gramEnd"/>
      <w:r w:rsidRPr="00815D41">
        <w:rPr>
          <w:rFonts w:asciiTheme="majorHAnsi" w:hAnsiTheme="majorHAnsi" w:cs="ArialMT-Identity-H"/>
          <w:sz w:val="24"/>
          <w:szCs w:val="24"/>
        </w:rPr>
        <w:t xml:space="preserve"> </w:t>
      </w:r>
      <w:r w:rsidRPr="00815D41">
        <w:rPr>
          <w:rFonts w:asciiTheme="majorHAnsi" w:hAnsiTheme="majorHAnsi" w:cs="ArialMT-Identity-H"/>
          <w:b/>
          <w:sz w:val="24"/>
          <w:szCs w:val="24"/>
          <w:u w:val="single"/>
        </w:rPr>
        <w:t>understand</w:t>
      </w:r>
      <w:r w:rsidRPr="00815D41">
        <w:rPr>
          <w:rFonts w:asciiTheme="majorHAnsi" w:hAnsiTheme="majorHAnsi" w:cs="ArialMT-Identity-H"/>
          <w:sz w:val="24"/>
          <w:szCs w:val="24"/>
        </w:rPr>
        <w:t xml:space="preserve"> (e.g., student behaviors reflecting the six facets of understanding) as a result of the teaching and learning process.</w:t>
      </w:r>
      <w:r>
        <w:rPr>
          <w:rFonts w:asciiTheme="majorHAnsi" w:hAnsiTheme="majorHAnsi" w:cs="ArialMT-Identity-H"/>
          <w:sz w:val="24"/>
          <w:szCs w:val="24"/>
        </w:rPr>
        <w:t xml:space="preserve"> </w:t>
      </w:r>
    </w:p>
    <w:p w:rsidR="00815D41" w:rsidRDefault="00815D41" w:rsidP="00815D41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ArialMT-Identity-H"/>
          <w:sz w:val="24"/>
          <w:szCs w:val="24"/>
        </w:rPr>
      </w:pPr>
    </w:p>
    <w:p w:rsidR="00815D41" w:rsidRPr="00815D41" w:rsidRDefault="00815D41" w:rsidP="00815D41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ArialMT-Identity-H"/>
          <w:sz w:val="24"/>
          <w:szCs w:val="24"/>
        </w:rPr>
      </w:pPr>
      <w:r>
        <w:rPr>
          <w:rFonts w:asciiTheme="majorHAnsi" w:hAnsiTheme="majorHAnsi" w:cs="ArialMT-Identity-H"/>
          <w:sz w:val="24"/>
          <w:szCs w:val="24"/>
        </w:rPr>
        <w:t>6 Facets of U</w:t>
      </w:r>
      <w:r w:rsidRPr="00815D41">
        <w:rPr>
          <w:rFonts w:asciiTheme="majorHAnsi" w:hAnsiTheme="majorHAnsi" w:cs="ArialMT-Identity-H"/>
          <w:sz w:val="24"/>
          <w:szCs w:val="24"/>
        </w:rPr>
        <w:t>nderstanding:</w:t>
      </w:r>
    </w:p>
    <w:p w:rsidR="00815D41" w:rsidRDefault="00815D41" w:rsidP="00815D4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="ArialMT-Identity-H"/>
          <w:sz w:val="24"/>
          <w:szCs w:val="24"/>
        </w:rPr>
        <w:sectPr w:rsidR="00815D41" w:rsidSect="00927B16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815D41" w:rsidRPr="00815D41" w:rsidRDefault="00815D41" w:rsidP="00815D4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="ArialMT-Identity-H"/>
          <w:sz w:val="24"/>
          <w:szCs w:val="24"/>
        </w:rPr>
      </w:pPr>
      <w:r w:rsidRPr="00815D41">
        <w:rPr>
          <w:rFonts w:asciiTheme="majorHAnsi" w:hAnsiTheme="majorHAnsi" w:cs="ArialMT-Identity-H"/>
          <w:sz w:val="24"/>
          <w:szCs w:val="24"/>
        </w:rPr>
        <w:lastRenderedPageBreak/>
        <w:t>Explanation</w:t>
      </w:r>
    </w:p>
    <w:p w:rsidR="00815D41" w:rsidRPr="00815D41" w:rsidRDefault="00815D41" w:rsidP="00815D4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="ArialMT-Identity-H"/>
          <w:sz w:val="24"/>
          <w:szCs w:val="24"/>
        </w:rPr>
      </w:pPr>
      <w:r w:rsidRPr="00815D41">
        <w:rPr>
          <w:rFonts w:asciiTheme="majorHAnsi" w:hAnsiTheme="majorHAnsi" w:cs="ArialMT-Identity-H"/>
          <w:sz w:val="24"/>
          <w:szCs w:val="24"/>
        </w:rPr>
        <w:t>Interpretation</w:t>
      </w:r>
    </w:p>
    <w:p w:rsidR="00815D41" w:rsidRPr="00815D41" w:rsidRDefault="00815D41" w:rsidP="00815D4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="Arial"/>
          <w:sz w:val="24"/>
          <w:szCs w:val="24"/>
        </w:rPr>
      </w:pPr>
      <w:r w:rsidRPr="00815D41">
        <w:rPr>
          <w:rFonts w:asciiTheme="majorHAnsi" w:hAnsiTheme="majorHAnsi" w:cs="ArialMT-Identity-H"/>
          <w:sz w:val="24"/>
          <w:szCs w:val="24"/>
        </w:rPr>
        <w:lastRenderedPageBreak/>
        <w:t>Application</w:t>
      </w:r>
    </w:p>
    <w:p w:rsidR="00815D41" w:rsidRPr="00815D41" w:rsidRDefault="00815D41" w:rsidP="00815D4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="Arial"/>
          <w:sz w:val="24"/>
          <w:szCs w:val="24"/>
        </w:rPr>
      </w:pPr>
      <w:r w:rsidRPr="00815D41">
        <w:rPr>
          <w:rFonts w:asciiTheme="majorHAnsi" w:hAnsiTheme="majorHAnsi" w:cs="ArialMT-Identity-H"/>
          <w:sz w:val="24"/>
          <w:szCs w:val="24"/>
        </w:rPr>
        <w:t>Perspective</w:t>
      </w:r>
    </w:p>
    <w:p w:rsidR="00815D41" w:rsidRDefault="00815D41" w:rsidP="00815D4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="Arial"/>
          <w:sz w:val="24"/>
          <w:szCs w:val="24"/>
        </w:rPr>
      </w:pPr>
      <w:r>
        <w:rPr>
          <w:rFonts w:asciiTheme="majorHAnsi" w:hAnsiTheme="majorHAnsi" w:cs="Arial"/>
          <w:sz w:val="24"/>
          <w:szCs w:val="24"/>
        </w:rPr>
        <w:lastRenderedPageBreak/>
        <w:t>Empathy</w:t>
      </w:r>
    </w:p>
    <w:p w:rsidR="00815D41" w:rsidRPr="00815D41" w:rsidRDefault="00815D41" w:rsidP="00815D4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="Arial"/>
          <w:sz w:val="24"/>
          <w:szCs w:val="24"/>
        </w:rPr>
      </w:pPr>
      <w:r>
        <w:rPr>
          <w:rFonts w:asciiTheme="majorHAnsi" w:hAnsiTheme="majorHAnsi" w:cs="Arial"/>
          <w:sz w:val="24"/>
          <w:szCs w:val="24"/>
        </w:rPr>
        <w:t>Self Knowledge</w:t>
      </w:r>
    </w:p>
    <w:p w:rsidR="00815D41" w:rsidRDefault="00815D41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sz w:val="24"/>
          <w:szCs w:val="24"/>
        </w:rPr>
        <w:sectPr w:rsidR="00815D41" w:rsidSect="00815D41">
          <w:type w:val="continuous"/>
          <w:pgSz w:w="12240" w:h="15840"/>
          <w:pgMar w:top="1440" w:right="1440" w:bottom="1440" w:left="1440" w:header="720" w:footer="720" w:gutter="0"/>
          <w:cols w:num="3" w:space="720"/>
          <w:docGrid w:linePitch="360"/>
        </w:sectPr>
      </w:pPr>
    </w:p>
    <w:p w:rsidR="00815D41" w:rsidRDefault="00815D41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sz w:val="24"/>
          <w:szCs w:val="24"/>
        </w:rPr>
      </w:pPr>
    </w:p>
    <w:p w:rsidR="00815D41" w:rsidRPr="00A74B3D" w:rsidRDefault="002B36BB" w:rsidP="002B36BB">
      <w:pPr>
        <w:pBdr>
          <w:bottom w:val="single" w:sz="4" w:space="1" w:color="auto"/>
        </w:pBdr>
        <w:spacing w:after="0" w:line="240" w:lineRule="auto"/>
        <w:jc w:val="center"/>
        <w:rPr>
          <w:rFonts w:ascii="Arno Pro SmText" w:hAnsi="Arno Pro SmText" w:cs="David"/>
          <w:color w:val="548DD4" w:themeColor="text2" w:themeTint="99"/>
          <w:sz w:val="24"/>
          <w:szCs w:val="24"/>
        </w:rPr>
      </w:pPr>
      <w:r w:rsidRPr="00A74B3D">
        <w:rPr>
          <w:rFonts w:ascii="Arno Pro SmText" w:hAnsi="Arno Pro SmText" w:cs="David"/>
          <w:color w:val="548DD4" w:themeColor="text2" w:themeTint="99"/>
          <w:sz w:val="24"/>
          <w:szCs w:val="24"/>
        </w:rPr>
        <w:t>Lesson Plan – 10/26/09</w:t>
      </w:r>
      <w:r w:rsidR="003742BF">
        <w:rPr>
          <w:rFonts w:ascii="Arno Pro SmText" w:hAnsi="Arno Pro SmText" w:cs="David"/>
          <w:color w:val="548DD4" w:themeColor="text2" w:themeTint="99"/>
          <w:sz w:val="24"/>
          <w:szCs w:val="24"/>
        </w:rPr>
        <w:t xml:space="preserve"> – Jamie Grimsrud </w:t>
      </w:r>
    </w:p>
    <w:p w:rsidR="005F583C" w:rsidRPr="00A74B3D" w:rsidRDefault="002B36BB" w:rsidP="002B36BB">
      <w:pPr>
        <w:pBdr>
          <w:bottom w:val="single" w:sz="4" w:space="1" w:color="auto"/>
        </w:pBdr>
        <w:spacing w:after="0" w:line="240" w:lineRule="auto"/>
        <w:jc w:val="center"/>
        <w:rPr>
          <w:rFonts w:ascii="Arno Pro SmText" w:hAnsi="Arno Pro SmText" w:cs="David"/>
          <w:color w:val="548DD4" w:themeColor="text2" w:themeTint="99"/>
          <w:sz w:val="24"/>
          <w:szCs w:val="24"/>
        </w:rPr>
      </w:pPr>
      <w:r w:rsidRPr="00A74B3D">
        <w:rPr>
          <w:rFonts w:ascii="Arno Pro SmText" w:hAnsi="Arno Pro SmText" w:cs="David"/>
          <w:color w:val="548DD4" w:themeColor="text2" w:themeTint="99"/>
          <w:sz w:val="24"/>
          <w:szCs w:val="24"/>
        </w:rPr>
        <w:t xml:space="preserve">Norfeld Colony – Language Arts </w:t>
      </w:r>
    </w:p>
    <w:p w:rsidR="00A64C29" w:rsidRDefault="00A64C29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sz w:val="24"/>
          <w:szCs w:val="24"/>
        </w:rPr>
      </w:pPr>
    </w:p>
    <w:p w:rsidR="00815D41" w:rsidRPr="00815D41" w:rsidRDefault="00815D41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sz w:val="28"/>
          <w:szCs w:val="28"/>
        </w:rPr>
      </w:pPr>
      <w:r w:rsidRPr="00815D41">
        <w:rPr>
          <w:rFonts w:asciiTheme="majorHAnsi" w:hAnsiTheme="majorHAnsi" w:cs="David"/>
          <w:b/>
          <w:sz w:val="28"/>
          <w:szCs w:val="28"/>
        </w:rPr>
        <w:t xml:space="preserve">Stage One </w:t>
      </w:r>
      <w:r w:rsidR="008047F5">
        <w:rPr>
          <w:rFonts w:asciiTheme="majorHAnsi" w:hAnsiTheme="majorHAnsi" w:cs="David"/>
          <w:b/>
          <w:sz w:val="28"/>
          <w:szCs w:val="28"/>
        </w:rPr>
        <w:t>–</w:t>
      </w:r>
      <w:r w:rsidRPr="00815D41">
        <w:rPr>
          <w:rFonts w:asciiTheme="majorHAnsi" w:hAnsiTheme="majorHAnsi" w:cs="David"/>
          <w:b/>
          <w:sz w:val="28"/>
          <w:szCs w:val="28"/>
        </w:rPr>
        <w:t xml:space="preserve"> </w:t>
      </w:r>
      <w:r w:rsidR="008047F5">
        <w:rPr>
          <w:rFonts w:asciiTheme="majorHAnsi" w:hAnsiTheme="majorHAnsi" w:cs="David"/>
          <w:b/>
          <w:sz w:val="28"/>
          <w:szCs w:val="28"/>
        </w:rPr>
        <w:t xml:space="preserve">Begin with </w:t>
      </w:r>
      <w:r w:rsidRPr="00815D41">
        <w:rPr>
          <w:rFonts w:asciiTheme="majorHAnsi" w:hAnsiTheme="majorHAnsi" w:cs="David"/>
          <w:b/>
          <w:sz w:val="28"/>
          <w:szCs w:val="28"/>
        </w:rPr>
        <w:t>Desired Results:</w:t>
      </w:r>
    </w:p>
    <w:p w:rsidR="00815D41" w:rsidRPr="00815D41" w:rsidRDefault="00815D41" w:rsidP="00815D41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  <w:r w:rsidRPr="00815D41">
        <w:rPr>
          <w:rFonts w:asciiTheme="majorHAnsi" w:hAnsiTheme="majorHAnsi" w:cs="David"/>
          <w:sz w:val="24"/>
          <w:szCs w:val="24"/>
        </w:rPr>
        <w:t xml:space="preserve">What </w:t>
      </w:r>
      <w:r>
        <w:rPr>
          <w:rFonts w:asciiTheme="majorHAnsi" w:hAnsiTheme="majorHAnsi" w:cs="David"/>
          <w:sz w:val="24"/>
          <w:szCs w:val="24"/>
        </w:rPr>
        <w:t>do you want students to know,</w:t>
      </w:r>
      <w:r w:rsidRPr="00815D41">
        <w:rPr>
          <w:rFonts w:asciiTheme="majorHAnsi" w:hAnsiTheme="majorHAnsi" w:cs="David"/>
          <w:sz w:val="24"/>
          <w:szCs w:val="24"/>
        </w:rPr>
        <w:t xml:space="preserve"> be able to do</w:t>
      </w:r>
      <w:r>
        <w:rPr>
          <w:rFonts w:asciiTheme="majorHAnsi" w:hAnsiTheme="majorHAnsi" w:cs="David"/>
          <w:sz w:val="24"/>
          <w:szCs w:val="24"/>
        </w:rPr>
        <w:t>, and understand</w:t>
      </w:r>
      <w:r w:rsidRPr="00815D41">
        <w:rPr>
          <w:rFonts w:asciiTheme="majorHAnsi" w:hAnsiTheme="majorHAnsi" w:cs="David"/>
          <w:sz w:val="24"/>
          <w:szCs w:val="24"/>
        </w:rPr>
        <w:t>?</w:t>
      </w:r>
    </w:p>
    <w:p w:rsidR="00AC3E66" w:rsidRDefault="00815D41" w:rsidP="00815D41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  <w:r w:rsidRPr="00815D41">
        <w:rPr>
          <w:rFonts w:asciiTheme="majorHAnsi" w:hAnsiTheme="majorHAnsi" w:cs="David"/>
          <w:sz w:val="24"/>
          <w:szCs w:val="24"/>
        </w:rPr>
        <w:t xml:space="preserve">What are your learning targets? </w:t>
      </w:r>
    </w:p>
    <w:p w:rsidR="005F583C" w:rsidRDefault="005F583C" w:rsidP="00815D41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</w:p>
    <w:p w:rsidR="005F583C" w:rsidRPr="00A74B3D" w:rsidRDefault="00A74B3D" w:rsidP="00A74B3D">
      <w:pPr>
        <w:jc w:val="center"/>
        <w:rPr>
          <w:rFonts w:ascii="Arno Pro SmText" w:eastAsia="Calibri" w:hAnsi="Arno Pro SmText" w:cs="Times New Roman"/>
          <w:color w:val="548DD4" w:themeColor="text2" w:themeTint="99"/>
          <w:sz w:val="24"/>
          <w:szCs w:val="24"/>
        </w:rPr>
      </w:pPr>
      <w:r>
        <w:rPr>
          <w:rFonts w:ascii="Arno Pro SmText" w:eastAsia="Calibri" w:hAnsi="Arno Pro SmText" w:cs="Times New Roman"/>
          <w:color w:val="548DD4" w:themeColor="text2" w:themeTint="99"/>
          <w:sz w:val="24"/>
          <w:szCs w:val="24"/>
        </w:rPr>
        <w:t xml:space="preserve">Target One - </w:t>
      </w:r>
      <w:r w:rsidRPr="00A74B3D">
        <w:rPr>
          <w:rFonts w:ascii="Arno Pro SmText" w:eastAsia="Calibri" w:hAnsi="Arno Pro SmText" w:cs="Times New Roman"/>
          <w:color w:val="548DD4" w:themeColor="text2" w:themeTint="99"/>
          <w:sz w:val="24"/>
          <w:szCs w:val="24"/>
        </w:rPr>
        <w:t xml:space="preserve">R.2.1.  </w:t>
      </w:r>
      <w:proofErr w:type="gramStart"/>
      <w:r w:rsidRPr="00A74B3D">
        <w:rPr>
          <w:rFonts w:ascii="Arno Pro SmText" w:eastAsia="Calibri" w:hAnsi="Arno Pro SmText" w:cs="Times New Roman"/>
          <w:color w:val="548DD4" w:themeColor="text2" w:themeTint="99"/>
          <w:sz w:val="24"/>
          <w:szCs w:val="24"/>
        </w:rPr>
        <w:t>I</w:t>
      </w:r>
      <w:proofErr w:type="gramEnd"/>
      <w:r w:rsidRPr="00A74B3D">
        <w:rPr>
          <w:rFonts w:ascii="Arno Pro SmText" w:eastAsia="Calibri" w:hAnsi="Arno Pro SmText" w:cs="Times New Roman"/>
          <w:color w:val="548DD4" w:themeColor="text2" w:themeTint="99"/>
          <w:sz w:val="24"/>
          <w:szCs w:val="24"/>
        </w:rPr>
        <w:t xml:space="preserve"> can utilize comprehension strategies while constructing meaning.</w:t>
      </w:r>
    </w:p>
    <w:p w:rsidR="00A74B3D" w:rsidRDefault="00A74B3D" w:rsidP="00A74B3D">
      <w:pPr>
        <w:jc w:val="center"/>
        <w:rPr>
          <w:rFonts w:ascii="Arno Pro SmText" w:eastAsia="Calibri" w:hAnsi="Arno Pro SmText" w:cs="Times New Roman"/>
          <w:color w:val="548DD4" w:themeColor="text2" w:themeTint="99"/>
          <w:sz w:val="20"/>
          <w:szCs w:val="20"/>
        </w:rPr>
      </w:pPr>
      <w:r w:rsidRPr="00A74B3D">
        <w:rPr>
          <w:rFonts w:ascii="Arno Pro SmText" w:eastAsia="Calibri" w:hAnsi="Arno Pro SmText" w:cs="Times New Roman"/>
          <w:color w:val="548DD4" w:themeColor="text2" w:themeTint="99"/>
          <w:sz w:val="20"/>
          <w:szCs w:val="20"/>
        </w:rPr>
        <w:t>- connections – formulation of questions before, during, and after reading – infer – form mental images while reading – summarize – synthesize – distinguish fact from opinion – identify main idea – determine cause and effect – compare and contrast – classify and categorize</w:t>
      </w:r>
    </w:p>
    <w:p w:rsidR="00A74B3D" w:rsidRPr="00A74B3D" w:rsidRDefault="00A74B3D" w:rsidP="00A74B3D">
      <w:pPr>
        <w:jc w:val="center"/>
        <w:rPr>
          <w:rFonts w:ascii="Arno Pro SmText" w:eastAsia="Calibri" w:hAnsi="Arno Pro SmText" w:cs="Times New Roman"/>
          <w:color w:val="548DD4" w:themeColor="text2" w:themeTint="99"/>
          <w:sz w:val="20"/>
          <w:szCs w:val="20"/>
        </w:rPr>
      </w:pPr>
      <w:r w:rsidRPr="00A74B3D">
        <w:rPr>
          <w:rFonts w:ascii="Arno Pro SmText" w:eastAsia="Calibri" w:hAnsi="Arno Pro SmText" w:cs="Times New Roman"/>
          <w:color w:val="548DD4" w:themeColor="text2" w:themeTint="99"/>
          <w:sz w:val="24"/>
          <w:szCs w:val="24"/>
        </w:rPr>
        <w:t>Target Two – Use question</w:t>
      </w:r>
      <w:r w:rsidR="003D4D79">
        <w:rPr>
          <w:rFonts w:ascii="Arno Pro SmText" w:eastAsia="Calibri" w:hAnsi="Arno Pro SmText" w:cs="Times New Roman"/>
          <w:color w:val="548DD4" w:themeColor="text2" w:themeTint="99"/>
          <w:sz w:val="24"/>
          <w:szCs w:val="24"/>
        </w:rPr>
        <w:t>/statement</w:t>
      </w:r>
      <w:r w:rsidRPr="00A74B3D">
        <w:rPr>
          <w:rFonts w:ascii="Arno Pro SmText" w:eastAsia="Calibri" w:hAnsi="Arno Pro SmText" w:cs="Times New Roman"/>
          <w:color w:val="548DD4" w:themeColor="text2" w:themeTint="99"/>
          <w:sz w:val="24"/>
          <w:szCs w:val="24"/>
        </w:rPr>
        <w:t xml:space="preserve"> prompts based on Bloom’s Taxonomy to </w:t>
      </w:r>
      <w:r>
        <w:rPr>
          <w:rFonts w:ascii="Arno Pro SmText" w:eastAsia="Calibri" w:hAnsi="Arno Pro SmText" w:cs="Times New Roman"/>
          <w:color w:val="548DD4" w:themeColor="text2" w:themeTint="99"/>
          <w:sz w:val="24"/>
          <w:szCs w:val="24"/>
        </w:rPr>
        <w:t>increase levels of “critical thinking.”</w:t>
      </w:r>
    </w:p>
    <w:p w:rsidR="00A74B3D" w:rsidRPr="00A74B3D" w:rsidRDefault="00A74B3D" w:rsidP="00A74B3D">
      <w:pPr>
        <w:jc w:val="center"/>
        <w:rPr>
          <w:rFonts w:ascii="Arno Pro SmText" w:eastAsia="Calibri" w:hAnsi="Arno Pro SmText" w:cs="Times New Roman"/>
          <w:color w:val="548DD4" w:themeColor="text2" w:themeTint="99"/>
          <w:sz w:val="20"/>
          <w:szCs w:val="20"/>
        </w:rPr>
      </w:pPr>
      <w:r w:rsidRPr="00A74B3D">
        <w:rPr>
          <w:rFonts w:ascii="Arno Pro SmText" w:eastAsia="Calibri" w:hAnsi="Arno Pro SmText" w:cs="Times New Roman"/>
          <w:color w:val="548DD4" w:themeColor="text2" w:themeTint="99"/>
          <w:sz w:val="20"/>
          <w:szCs w:val="20"/>
        </w:rPr>
        <w:t>- Knowledge – Comprehension – Application – Analysis – Synthesis – Evaluation</w:t>
      </w:r>
    </w:p>
    <w:p w:rsidR="00A74B3D" w:rsidRDefault="00A74B3D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sz w:val="28"/>
          <w:szCs w:val="28"/>
        </w:rPr>
      </w:pPr>
    </w:p>
    <w:p w:rsidR="003742BF" w:rsidRDefault="003742BF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sz w:val="28"/>
          <w:szCs w:val="28"/>
        </w:rPr>
      </w:pPr>
    </w:p>
    <w:p w:rsidR="003742BF" w:rsidRDefault="003742BF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sz w:val="28"/>
          <w:szCs w:val="28"/>
        </w:rPr>
      </w:pPr>
    </w:p>
    <w:p w:rsidR="003742BF" w:rsidRDefault="003742BF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sz w:val="28"/>
          <w:szCs w:val="28"/>
        </w:rPr>
      </w:pPr>
    </w:p>
    <w:p w:rsidR="003742BF" w:rsidRDefault="003742BF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sz w:val="28"/>
          <w:szCs w:val="28"/>
        </w:rPr>
      </w:pPr>
    </w:p>
    <w:p w:rsidR="003742BF" w:rsidRDefault="003742BF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sz w:val="28"/>
          <w:szCs w:val="28"/>
        </w:rPr>
      </w:pPr>
    </w:p>
    <w:p w:rsidR="003742BF" w:rsidRDefault="003742BF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sz w:val="28"/>
          <w:szCs w:val="28"/>
        </w:rPr>
      </w:pPr>
    </w:p>
    <w:p w:rsidR="003742BF" w:rsidRDefault="003742BF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sz w:val="28"/>
          <w:szCs w:val="28"/>
        </w:rPr>
      </w:pPr>
    </w:p>
    <w:p w:rsidR="00815D41" w:rsidRPr="00815D41" w:rsidRDefault="00815D41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sz w:val="28"/>
          <w:szCs w:val="28"/>
        </w:rPr>
      </w:pPr>
      <w:r w:rsidRPr="00815D41">
        <w:rPr>
          <w:rFonts w:asciiTheme="majorHAnsi" w:hAnsiTheme="majorHAnsi" w:cs="David"/>
          <w:b/>
          <w:sz w:val="28"/>
          <w:szCs w:val="28"/>
        </w:rPr>
        <w:lastRenderedPageBreak/>
        <w:t xml:space="preserve">Stage Two </w:t>
      </w:r>
      <w:r w:rsidR="008047F5">
        <w:rPr>
          <w:rFonts w:asciiTheme="majorHAnsi" w:hAnsiTheme="majorHAnsi" w:cs="David"/>
          <w:b/>
          <w:sz w:val="28"/>
          <w:szCs w:val="28"/>
        </w:rPr>
        <w:t>–</w:t>
      </w:r>
      <w:r w:rsidRPr="00815D41">
        <w:rPr>
          <w:rFonts w:asciiTheme="majorHAnsi" w:hAnsiTheme="majorHAnsi" w:cs="David"/>
          <w:b/>
          <w:sz w:val="28"/>
          <w:szCs w:val="28"/>
        </w:rPr>
        <w:t xml:space="preserve"> </w:t>
      </w:r>
      <w:r w:rsidR="008047F5">
        <w:rPr>
          <w:rFonts w:asciiTheme="majorHAnsi" w:hAnsiTheme="majorHAnsi" w:cs="David"/>
          <w:b/>
          <w:sz w:val="28"/>
          <w:szCs w:val="28"/>
        </w:rPr>
        <w:t xml:space="preserve">Assess and Evaluate </w:t>
      </w:r>
      <w:r w:rsidRPr="00815D41">
        <w:rPr>
          <w:rFonts w:asciiTheme="majorHAnsi" w:hAnsiTheme="majorHAnsi" w:cs="David"/>
          <w:b/>
          <w:sz w:val="28"/>
          <w:szCs w:val="28"/>
        </w:rPr>
        <w:t>Assessment Evidence:</w:t>
      </w:r>
    </w:p>
    <w:p w:rsidR="00815D41" w:rsidRDefault="00815D41" w:rsidP="00815D41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  <w:r w:rsidRPr="00815D41">
        <w:rPr>
          <w:rFonts w:asciiTheme="majorHAnsi" w:hAnsiTheme="majorHAnsi" w:cs="David"/>
          <w:sz w:val="24"/>
          <w:szCs w:val="24"/>
        </w:rPr>
        <w:t xml:space="preserve">How will you know they have accomplished the learning targets? </w:t>
      </w:r>
    </w:p>
    <w:p w:rsidR="00815D41" w:rsidRPr="00815D41" w:rsidRDefault="00815D41" w:rsidP="00815D41">
      <w:pPr>
        <w:spacing w:after="0" w:line="240" w:lineRule="auto"/>
        <w:rPr>
          <w:rFonts w:asciiTheme="majorHAnsi" w:hAnsiTheme="majorHAnsi" w:cs="David"/>
          <w:sz w:val="20"/>
          <w:szCs w:val="20"/>
        </w:rPr>
      </w:pPr>
      <w:r w:rsidRPr="00815D41">
        <w:rPr>
          <w:rFonts w:asciiTheme="majorHAnsi" w:hAnsiTheme="majorHAnsi" w:cs="David"/>
          <w:sz w:val="20"/>
          <w:szCs w:val="20"/>
        </w:rPr>
        <w:t>(performance task / quizzes / observations / homework / journals / projects / writings / speeches / etc)</w:t>
      </w:r>
    </w:p>
    <w:p w:rsidR="00815D41" w:rsidRPr="00815D41" w:rsidRDefault="00815D41" w:rsidP="00815D41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  <w:r w:rsidRPr="00815D41">
        <w:rPr>
          <w:rFonts w:asciiTheme="majorHAnsi" w:hAnsiTheme="majorHAnsi" w:cs="David"/>
          <w:sz w:val="24"/>
          <w:szCs w:val="24"/>
        </w:rPr>
        <w:t>Which strategies will provide evidence of student learning?</w:t>
      </w:r>
    </w:p>
    <w:p w:rsidR="00815D41" w:rsidRDefault="00815D41" w:rsidP="005F583C">
      <w:pPr>
        <w:pBdr>
          <w:bottom w:val="single" w:sz="4" w:space="0" w:color="auto"/>
        </w:pBdr>
        <w:spacing w:after="0" w:line="240" w:lineRule="auto"/>
        <w:rPr>
          <w:rFonts w:asciiTheme="majorHAnsi" w:hAnsiTheme="majorHAnsi" w:cs="David"/>
          <w:sz w:val="24"/>
          <w:szCs w:val="24"/>
        </w:rPr>
      </w:pPr>
      <w:r>
        <w:rPr>
          <w:rFonts w:asciiTheme="majorHAnsi" w:hAnsiTheme="majorHAnsi" w:cs="David"/>
          <w:sz w:val="24"/>
          <w:szCs w:val="24"/>
        </w:rPr>
        <w:t xml:space="preserve"> </w:t>
      </w:r>
    </w:p>
    <w:p w:rsidR="005F583C" w:rsidRPr="00A74B3D" w:rsidRDefault="005F583C" w:rsidP="005F583C">
      <w:pPr>
        <w:pBdr>
          <w:bottom w:val="single" w:sz="4" w:space="0" w:color="auto"/>
        </w:pBdr>
        <w:spacing w:after="0" w:line="240" w:lineRule="auto"/>
        <w:rPr>
          <w:rFonts w:ascii="Arno Pro SmText" w:hAnsi="Arno Pro SmText" w:cs="David"/>
          <w:color w:val="548DD4" w:themeColor="text2" w:themeTint="99"/>
          <w:sz w:val="24"/>
          <w:szCs w:val="24"/>
        </w:rPr>
      </w:pPr>
      <w:r w:rsidRPr="00A74B3D">
        <w:rPr>
          <w:rFonts w:ascii="Arno Pro SmText" w:hAnsi="Arno Pro SmText" w:cs="David"/>
          <w:color w:val="548DD4" w:themeColor="text2" w:themeTint="99"/>
          <w:sz w:val="24"/>
          <w:szCs w:val="24"/>
        </w:rPr>
        <w:t>Assessment Evidence One:</w:t>
      </w:r>
    </w:p>
    <w:p w:rsidR="005F583C" w:rsidRPr="00A74B3D" w:rsidRDefault="005F583C" w:rsidP="005F583C">
      <w:pPr>
        <w:pBdr>
          <w:bottom w:val="single" w:sz="4" w:space="0" w:color="auto"/>
        </w:pBdr>
        <w:spacing w:after="0" w:line="240" w:lineRule="auto"/>
        <w:rPr>
          <w:rFonts w:ascii="Arno Pro SmText" w:hAnsi="Arno Pro SmText" w:cs="David"/>
          <w:color w:val="548DD4" w:themeColor="text2" w:themeTint="99"/>
          <w:sz w:val="24"/>
          <w:szCs w:val="24"/>
        </w:rPr>
      </w:pPr>
      <w:r w:rsidRPr="00A74B3D">
        <w:rPr>
          <w:rFonts w:ascii="Arno Pro SmText" w:hAnsi="Arno Pro SmText" w:cs="David"/>
          <w:color w:val="548DD4" w:themeColor="text2" w:themeTint="99"/>
          <w:sz w:val="24"/>
          <w:szCs w:val="24"/>
        </w:rPr>
        <w:t xml:space="preserve">Students can </w:t>
      </w:r>
      <w:r w:rsidR="000D1034">
        <w:rPr>
          <w:rFonts w:ascii="Arno Pro SmText" w:hAnsi="Arno Pro SmText" w:cs="David"/>
          <w:color w:val="548DD4" w:themeColor="text2" w:themeTint="99"/>
          <w:sz w:val="24"/>
          <w:szCs w:val="24"/>
        </w:rPr>
        <w:t xml:space="preserve">participate in a discussion concerning the presented text – </w:t>
      </w:r>
      <w:r w:rsidR="000D1034" w:rsidRPr="000D1034">
        <w:rPr>
          <w:rFonts w:ascii="Arno Pro SmText" w:hAnsi="Arno Pro SmText" w:cs="David"/>
          <w:i/>
          <w:color w:val="548DD4" w:themeColor="text2" w:themeTint="99"/>
          <w:sz w:val="24"/>
          <w:szCs w:val="24"/>
        </w:rPr>
        <w:t xml:space="preserve">The Cats of </w:t>
      </w:r>
      <w:proofErr w:type="spellStart"/>
      <w:r w:rsidR="000D1034" w:rsidRPr="000D1034">
        <w:rPr>
          <w:rFonts w:ascii="Arno Pro SmText" w:hAnsi="Arno Pro SmText" w:cs="David"/>
          <w:i/>
          <w:color w:val="548DD4" w:themeColor="text2" w:themeTint="99"/>
          <w:sz w:val="24"/>
          <w:szCs w:val="24"/>
        </w:rPr>
        <w:t>Krasinski</w:t>
      </w:r>
      <w:proofErr w:type="spellEnd"/>
      <w:r w:rsidR="000D1034" w:rsidRPr="000D1034">
        <w:rPr>
          <w:rFonts w:ascii="Arno Pro SmText" w:hAnsi="Arno Pro SmText" w:cs="David"/>
          <w:i/>
          <w:color w:val="548DD4" w:themeColor="text2" w:themeTint="99"/>
          <w:sz w:val="24"/>
          <w:szCs w:val="24"/>
        </w:rPr>
        <w:t xml:space="preserve"> Square</w:t>
      </w:r>
      <w:r w:rsidR="000D1034">
        <w:rPr>
          <w:rFonts w:ascii="Arno Pro SmText" w:hAnsi="Arno Pro SmText" w:cs="David"/>
          <w:color w:val="548DD4" w:themeColor="text2" w:themeTint="99"/>
          <w:sz w:val="24"/>
          <w:szCs w:val="24"/>
        </w:rPr>
        <w:t xml:space="preserve"> – using question</w:t>
      </w:r>
      <w:r w:rsidR="003D4D79">
        <w:rPr>
          <w:rFonts w:ascii="Arno Pro SmText" w:hAnsi="Arno Pro SmText" w:cs="David"/>
          <w:color w:val="548DD4" w:themeColor="text2" w:themeTint="99"/>
          <w:sz w:val="24"/>
          <w:szCs w:val="24"/>
        </w:rPr>
        <w:t>/statement</w:t>
      </w:r>
      <w:r w:rsidR="000D1034">
        <w:rPr>
          <w:rFonts w:ascii="Arno Pro SmText" w:hAnsi="Arno Pro SmText" w:cs="David"/>
          <w:color w:val="548DD4" w:themeColor="text2" w:themeTint="99"/>
          <w:sz w:val="24"/>
          <w:szCs w:val="24"/>
        </w:rPr>
        <w:t xml:space="preserve"> prompts from/based on standard 2.1 and Bloom’s Taxonomy. </w:t>
      </w:r>
    </w:p>
    <w:p w:rsidR="005F583C" w:rsidRPr="00A74B3D" w:rsidRDefault="005F583C" w:rsidP="005F583C">
      <w:pPr>
        <w:pBdr>
          <w:bottom w:val="single" w:sz="4" w:space="0" w:color="auto"/>
        </w:pBdr>
        <w:spacing w:after="0" w:line="240" w:lineRule="auto"/>
        <w:rPr>
          <w:rFonts w:ascii="Arno Pro SmText" w:hAnsi="Arno Pro SmText" w:cs="David"/>
          <w:color w:val="548DD4" w:themeColor="text2" w:themeTint="99"/>
          <w:sz w:val="24"/>
          <w:szCs w:val="24"/>
        </w:rPr>
      </w:pPr>
    </w:p>
    <w:p w:rsidR="00A64C29" w:rsidRPr="00A74B3D" w:rsidRDefault="00A64C29" w:rsidP="00815D41">
      <w:pPr>
        <w:pBdr>
          <w:bottom w:val="single" w:sz="4" w:space="1" w:color="auto"/>
        </w:pBdr>
        <w:spacing w:after="0" w:line="240" w:lineRule="auto"/>
        <w:rPr>
          <w:rFonts w:ascii="Arno Pro SmText" w:hAnsi="Arno Pro SmText" w:cs="David"/>
          <w:color w:val="548DD4" w:themeColor="text2" w:themeTint="99"/>
          <w:sz w:val="24"/>
          <w:szCs w:val="24"/>
        </w:rPr>
      </w:pPr>
      <w:r w:rsidRPr="00A74B3D">
        <w:rPr>
          <w:rFonts w:ascii="Arno Pro SmText" w:hAnsi="Arno Pro SmText" w:cs="David"/>
          <w:color w:val="548DD4" w:themeColor="text2" w:themeTint="99"/>
          <w:sz w:val="24"/>
          <w:szCs w:val="24"/>
        </w:rPr>
        <w:t xml:space="preserve">Assessment Evidence </w:t>
      </w:r>
      <w:r w:rsidR="005F583C" w:rsidRPr="00A74B3D">
        <w:rPr>
          <w:rFonts w:ascii="Arno Pro SmText" w:hAnsi="Arno Pro SmText" w:cs="David"/>
          <w:color w:val="548DD4" w:themeColor="text2" w:themeTint="99"/>
          <w:sz w:val="24"/>
          <w:szCs w:val="24"/>
        </w:rPr>
        <w:t>Two:</w:t>
      </w:r>
    </w:p>
    <w:p w:rsidR="005F583C" w:rsidRPr="00A74B3D" w:rsidRDefault="000D1034" w:rsidP="00815D41">
      <w:pPr>
        <w:pBdr>
          <w:bottom w:val="single" w:sz="4" w:space="1" w:color="auto"/>
        </w:pBdr>
        <w:spacing w:after="0" w:line="240" w:lineRule="auto"/>
        <w:rPr>
          <w:rFonts w:ascii="Arno Pro SmText" w:hAnsi="Arno Pro SmText" w:cs="David"/>
          <w:color w:val="548DD4" w:themeColor="text2" w:themeTint="99"/>
          <w:sz w:val="24"/>
          <w:szCs w:val="24"/>
        </w:rPr>
      </w:pPr>
      <w:r>
        <w:rPr>
          <w:rFonts w:ascii="Arno Pro SmText" w:hAnsi="Arno Pro SmText" w:cs="David"/>
          <w:color w:val="548DD4" w:themeColor="text2" w:themeTint="99"/>
          <w:sz w:val="24"/>
          <w:szCs w:val="24"/>
        </w:rPr>
        <w:t xml:space="preserve">Students can complete their Reading Journal assignment – criteria </w:t>
      </w:r>
      <w:r w:rsidR="003742BF">
        <w:rPr>
          <w:rFonts w:ascii="Arno Pro SmText" w:hAnsi="Arno Pro SmText" w:cs="David"/>
          <w:color w:val="548DD4" w:themeColor="text2" w:themeTint="99"/>
          <w:sz w:val="24"/>
          <w:szCs w:val="24"/>
        </w:rPr>
        <w:t xml:space="preserve">to be met are </w:t>
      </w:r>
      <w:r>
        <w:rPr>
          <w:rFonts w:ascii="Arno Pro SmText" w:hAnsi="Arno Pro SmText" w:cs="David"/>
          <w:color w:val="548DD4" w:themeColor="text2" w:themeTint="99"/>
          <w:sz w:val="24"/>
          <w:szCs w:val="24"/>
        </w:rPr>
        <w:t xml:space="preserve">taken from standard 2.1 and also the six levels of Bloom’s Taxonomy.   </w:t>
      </w:r>
    </w:p>
    <w:p w:rsidR="00A64C29" w:rsidRPr="00A64C29" w:rsidRDefault="00A64C29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color w:val="FF0000"/>
          <w:sz w:val="24"/>
          <w:szCs w:val="24"/>
        </w:rPr>
      </w:pPr>
    </w:p>
    <w:p w:rsidR="00815D41" w:rsidRDefault="00815D41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sz w:val="24"/>
          <w:szCs w:val="24"/>
        </w:rPr>
      </w:pPr>
    </w:p>
    <w:p w:rsidR="00815D41" w:rsidRPr="00815D41" w:rsidRDefault="00815D41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sz w:val="28"/>
          <w:szCs w:val="28"/>
        </w:rPr>
      </w:pPr>
      <w:r w:rsidRPr="00815D41">
        <w:rPr>
          <w:rFonts w:asciiTheme="majorHAnsi" w:hAnsiTheme="majorHAnsi" w:cs="David"/>
          <w:b/>
          <w:sz w:val="28"/>
          <w:szCs w:val="28"/>
        </w:rPr>
        <w:t xml:space="preserve">Stage Three </w:t>
      </w:r>
      <w:r w:rsidR="008047F5">
        <w:rPr>
          <w:rFonts w:asciiTheme="majorHAnsi" w:hAnsiTheme="majorHAnsi" w:cs="David"/>
          <w:b/>
          <w:sz w:val="28"/>
          <w:szCs w:val="28"/>
        </w:rPr>
        <w:t>–</w:t>
      </w:r>
      <w:r w:rsidRPr="00815D41">
        <w:rPr>
          <w:rFonts w:asciiTheme="majorHAnsi" w:hAnsiTheme="majorHAnsi" w:cs="David"/>
          <w:b/>
          <w:sz w:val="28"/>
          <w:szCs w:val="28"/>
        </w:rPr>
        <w:t xml:space="preserve"> </w:t>
      </w:r>
      <w:r w:rsidR="008047F5">
        <w:rPr>
          <w:rFonts w:asciiTheme="majorHAnsi" w:hAnsiTheme="majorHAnsi" w:cs="David"/>
          <w:b/>
          <w:sz w:val="28"/>
          <w:szCs w:val="28"/>
        </w:rPr>
        <w:t xml:space="preserve">Design and Implement </w:t>
      </w:r>
      <w:r w:rsidRPr="00815D41">
        <w:rPr>
          <w:rFonts w:asciiTheme="majorHAnsi" w:hAnsiTheme="majorHAnsi" w:cs="David"/>
          <w:b/>
          <w:sz w:val="28"/>
          <w:szCs w:val="28"/>
        </w:rPr>
        <w:t>Learning Plan:</w:t>
      </w:r>
    </w:p>
    <w:p w:rsidR="00815D41" w:rsidRPr="00815D41" w:rsidRDefault="00815D41" w:rsidP="00815D41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  <w:r w:rsidRPr="00815D41">
        <w:rPr>
          <w:rFonts w:asciiTheme="majorHAnsi" w:hAnsiTheme="majorHAnsi" w:cs="David"/>
          <w:sz w:val="24"/>
          <w:szCs w:val="24"/>
        </w:rPr>
        <w:t>What instructional strategies will you use to help students achieve the learning targets?</w:t>
      </w:r>
    </w:p>
    <w:p w:rsidR="00815D41" w:rsidRPr="00815D41" w:rsidRDefault="00815D41" w:rsidP="00815D41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David"/>
          <w:sz w:val="24"/>
          <w:szCs w:val="24"/>
        </w:rPr>
      </w:pPr>
      <w:r w:rsidRPr="00815D41">
        <w:rPr>
          <w:rFonts w:asciiTheme="majorHAnsi" w:hAnsiTheme="majorHAnsi" w:cs="David"/>
          <w:sz w:val="24"/>
          <w:szCs w:val="24"/>
        </w:rPr>
        <w:t>Which instructional strategies will help students acquire and integrate learning?</w:t>
      </w:r>
    </w:p>
    <w:p w:rsidR="00815D41" w:rsidRDefault="00815D41" w:rsidP="00815D41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  <w:r w:rsidRPr="00815D41">
        <w:rPr>
          <w:rFonts w:asciiTheme="majorHAnsi" w:hAnsiTheme="majorHAnsi" w:cs="David"/>
          <w:sz w:val="24"/>
          <w:szCs w:val="24"/>
        </w:rPr>
        <w:t>Which instructional strategies will help students practice, review and apply learning?</w:t>
      </w:r>
    </w:p>
    <w:p w:rsidR="00815D41" w:rsidRDefault="00815D41" w:rsidP="00815D41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  <w:r>
        <w:rPr>
          <w:rFonts w:asciiTheme="majorHAnsi" w:hAnsiTheme="majorHAnsi" w:cs="David"/>
          <w:sz w:val="24"/>
          <w:szCs w:val="24"/>
        </w:rPr>
        <w:t>Which strategies help students practice and improve their 21</w:t>
      </w:r>
      <w:r w:rsidRPr="00815D41">
        <w:rPr>
          <w:rFonts w:asciiTheme="majorHAnsi" w:hAnsiTheme="majorHAnsi" w:cs="David"/>
          <w:sz w:val="24"/>
          <w:szCs w:val="24"/>
          <w:vertAlign w:val="superscript"/>
        </w:rPr>
        <w:t>st</w:t>
      </w:r>
      <w:r>
        <w:rPr>
          <w:rFonts w:asciiTheme="majorHAnsi" w:hAnsiTheme="majorHAnsi" w:cs="David"/>
          <w:sz w:val="24"/>
          <w:szCs w:val="24"/>
        </w:rPr>
        <w:t xml:space="preserve"> century skills?</w:t>
      </w:r>
    </w:p>
    <w:p w:rsidR="00A64C29" w:rsidRDefault="00A64C29" w:rsidP="00815D41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</w:p>
    <w:p w:rsidR="005F583C" w:rsidRDefault="005F583C" w:rsidP="00815D41">
      <w:pPr>
        <w:spacing w:after="0" w:line="240" w:lineRule="auto"/>
        <w:rPr>
          <w:rFonts w:ascii="Arno Pro SmText" w:hAnsi="Arno Pro SmText" w:cs="David"/>
          <w:color w:val="548DD4" w:themeColor="text2" w:themeTint="99"/>
          <w:sz w:val="24"/>
          <w:szCs w:val="24"/>
        </w:rPr>
      </w:pPr>
      <w:r w:rsidRPr="000D1034">
        <w:rPr>
          <w:rFonts w:ascii="Arno Pro SmText" w:hAnsi="Arno Pro SmText" w:cs="David"/>
          <w:color w:val="548DD4" w:themeColor="text2" w:themeTint="99"/>
          <w:sz w:val="24"/>
          <w:szCs w:val="24"/>
        </w:rPr>
        <w:t>Learning Plan:</w:t>
      </w:r>
    </w:p>
    <w:p w:rsidR="000D1034" w:rsidRDefault="000D1034" w:rsidP="00815D41">
      <w:pPr>
        <w:spacing w:after="0" w:line="240" w:lineRule="auto"/>
        <w:rPr>
          <w:rFonts w:ascii="Arno Pro SmText" w:hAnsi="Arno Pro SmText" w:cs="David"/>
          <w:color w:val="548DD4" w:themeColor="text2" w:themeTint="99"/>
          <w:sz w:val="24"/>
          <w:szCs w:val="24"/>
        </w:rPr>
      </w:pPr>
      <w:r>
        <w:rPr>
          <w:rFonts w:ascii="Arno Pro SmText" w:hAnsi="Arno Pro SmText" w:cs="David"/>
          <w:color w:val="548DD4" w:themeColor="text2" w:themeTint="99"/>
          <w:sz w:val="24"/>
          <w:szCs w:val="24"/>
        </w:rPr>
        <w:t>Approx 40 minutes</w:t>
      </w:r>
    </w:p>
    <w:p w:rsidR="000D1034" w:rsidRPr="000D1034" w:rsidRDefault="000D1034" w:rsidP="000D1034">
      <w:pPr>
        <w:pStyle w:val="ListParagraph"/>
        <w:numPr>
          <w:ilvl w:val="0"/>
          <w:numId w:val="4"/>
        </w:numPr>
        <w:spacing w:after="0" w:line="240" w:lineRule="auto"/>
        <w:rPr>
          <w:rFonts w:ascii="Arno Pro SmText" w:hAnsi="Arno Pro SmText" w:cs="David"/>
          <w:i/>
          <w:color w:val="548DD4" w:themeColor="text2" w:themeTint="99"/>
          <w:sz w:val="24"/>
          <w:szCs w:val="24"/>
        </w:rPr>
      </w:pPr>
      <w:r w:rsidRPr="000D1034">
        <w:rPr>
          <w:rFonts w:ascii="Arno Pro SmText" w:hAnsi="Arno Pro SmText" w:cs="David"/>
          <w:color w:val="548DD4" w:themeColor="text2" w:themeTint="99"/>
          <w:sz w:val="24"/>
          <w:szCs w:val="24"/>
        </w:rPr>
        <w:t xml:space="preserve">Picture Walk - </w:t>
      </w:r>
      <w:r w:rsidRPr="000D1034">
        <w:rPr>
          <w:rFonts w:ascii="Arno Pro SmText" w:hAnsi="Arno Pro SmText" w:cs="David"/>
          <w:i/>
          <w:color w:val="548DD4" w:themeColor="text2" w:themeTint="99"/>
          <w:sz w:val="24"/>
          <w:szCs w:val="24"/>
        </w:rPr>
        <w:t xml:space="preserve">The Cats of </w:t>
      </w:r>
      <w:proofErr w:type="spellStart"/>
      <w:r w:rsidRPr="000D1034">
        <w:rPr>
          <w:rFonts w:ascii="Arno Pro SmText" w:hAnsi="Arno Pro SmText" w:cs="David"/>
          <w:i/>
          <w:color w:val="548DD4" w:themeColor="text2" w:themeTint="99"/>
          <w:sz w:val="24"/>
          <w:szCs w:val="24"/>
        </w:rPr>
        <w:t>Krasinski</w:t>
      </w:r>
      <w:proofErr w:type="spellEnd"/>
      <w:r w:rsidRPr="000D1034">
        <w:rPr>
          <w:rFonts w:ascii="Arno Pro SmText" w:hAnsi="Arno Pro SmText" w:cs="David"/>
          <w:i/>
          <w:color w:val="548DD4" w:themeColor="text2" w:themeTint="99"/>
          <w:sz w:val="24"/>
          <w:szCs w:val="24"/>
        </w:rPr>
        <w:t xml:space="preserve"> Square</w:t>
      </w:r>
      <w:r w:rsidR="003742BF">
        <w:rPr>
          <w:rFonts w:ascii="Arno Pro SmText" w:hAnsi="Arno Pro SmText" w:cs="David"/>
          <w:i/>
          <w:color w:val="548DD4" w:themeColor="text2" w:themeTint="99"/>
          <w:sz w:val="24"/>
          <w:szCs w:val="24"/>
        </w:rPr>
        <w:t xml:space="preserve"> – Who, What, When, Where, Why &amp; How</w:t>
      </w:r>
    </w:p>
    <w:p w:rsidR="000D1034" w:rsidRPr="003742BF" w:rsidRDefault="003742BF" w:rsidP="000D1034">
      <w:pPr>
        <w:pStyle w:val="ListParagraph"/>
        <w:numPr>
          <w:ilvl w:val="0"/>
          <w:numId w:val="4"/>
        </w:numPr>
        <w:spacing w:after="0" w:line="240" w:lineRule="auto"/>
        <w:rPr>
          <w:rFonts w:ascii="Arno Pro SmText" w:hAnsi="Arno Pro SmText" w:cs="David"/>
          <w:color w:val="548DD4" w:themeColor="text2" w:themeTint="99"/>
          <w:sz w:val="24"/>
          <w:szCs w:val="24"/>
        </w:rPr>
      </w:pPr>
      <w:r>
        <w:rPr>
          <w:rFonts w:ascii="Arno Pro SmText" w:hAnsi="Arno Pro SmText" w:cs="David"/>
          <w:color w:val="548DD4" w:themeColor="text2" w:themeTint="99"/>
          <w:sz w:val="24"/>
          <w:szCs w:val="24"/>
        </w:rPr>
        <w:t xml:space="preserve">Students will read </w:t>
      </w:r>
      <w:r w:rsidRPr="000D1034">
        <w:rPr>
          <w:rFonts w:ascii="Arno Pro SmText" w:hAnsi="Arno Pro SmText" w:cs="David"/>
          <w:i/>
          <w:color w:val="548DD4" w:themeColor="text2" w:themeTint="99"/>
          <w:sz w:val="24"/>
          <w:szCs w:val="24"/>
        </w:rPr>
        <w:t xml:space="preserve">The Cats of </w:t>
      </w:r>
      <w:proofErr w:type="spellStart"/>
      <w:r w:rsidRPr="000D1034">
        <w:rPr>
          <w:rFonts w:ascii="Arno Pro SmText" w:hAnsi="Arno Pro SmText" w:cs="David"/>
          <w:i/>
          <w:color w:val="548DD4" w:themeColor="text2" w:themeTint="99"/>
          <w:sz w:val="24"/>
          <w:szCs w:val="24"/>
        </w:rPr>
        <w:t>Krasinski</w:t>
      </w:r>
      <w:proofErr w:type="spellEnd"/>
      <w:r w:rsidRPr="000D1034">
        <w:rPr>
          <w:rFonts w:ascii="Arno Pro SmText" w:hAnsi="Arno Pro SmText" w:cs="David"/>
          <w:i/>
          <w:color w:val="548DD4" w:themeColor="text2" w:themeTint="99"/>
          <w:sz w:val="24"/>
          <w:szCs w:val="24"/>
        </w:rPr>
        <w:t xml:space="preserve"> Square</w:t>
      </w:r>
      <w:r>
        <w:rPr>
          <w:rFonts w:ascii="Arno Pro SmText" w:hAnsi="Arno Pro SmText" w:cs="David"/>
          <w:i/>
          <w:color w:val="548DD4" w:themeColor="text2" w:themeTint="99"/>
          <w:sz w:val="24"/>
          <w:szCs w:val="24"/>
        </w:rPr>
        <w:t xml:space="preserve"> </w:t>
      </w:r>
    </w:p>
    <w:p w:rsidR="003742BF" w:rsidRDefault="003742BF" w:rsidP="000D1034">
      <w:pPr>
        <w:pStyle w:val="ListParagraph"/>
        <w:numPr>
          <w:ilvl w:val="0"/>
          <w:numId w:val="4"/>
        </w:numPr>
        <w:spacing w:after="0" w:line="240" w:lineRule="auto"/>
        <w:rPr>
          <w:rFonts w:ascii="Arno Pro SmText" w:hAnsi="Arno Pro SmText" w:cs="David"/>
          <w:color w:val="548DD4" w:themeColor="text2" w:themeTint="99"/>
          <w:sz w:val="24"/>
          <w:szCs w:val="24"/>
        </w:rPr>
      </w:pPr>
      <w:r w:rsidRPr="003742BF">
        <w:rPr>
          <w:rFonts w:ascii="Arno Pro SmText" w:hAnsi="Arno Pro SmText" w:cs="David"/>
          <w:color w:val="548DD4" w:themeColor="text2" w:themeTint="99"/>
          <w:sz w:val="24"/>
          <w:szCs w:val="24"/>
        </w:rPr>
        <w:t xml:space="preserve">Students </w:t>
      </w:r>
      <w:r>
        <w:rPr>
          <w:rFonts w:ascii="Arno Pro SmText" w:hAnsi="Arno Pro SmText" w:cs="David"/>
          <w:color w:val="548DD4" w:themeColor="text2" w:themeTint="99"/>
          <w:sz w:val="24"/>
          <w:szCs w:val="24"/>
        </w:rPr>
        <w:t>will choose a variety of questions</w:t>
      </w:r>
      <w:r w:rsidR="003D4D79">
        <w:rPr>
          <w:rFonts w:ascii="Arno Pro SmText" w:hAnsi="Arno Pro SmText" w:cs="David"/>
          <w:color w:val="548DD4" w:themeColor="text2" w:themeTint="99"/>
          <w:sz w:val="24"/>
          <w:szCs w:val="24"/>
        </w:rPr>
        <w:t>/statements</w:t>
      </w:r>
      <w:r>
        <w:rPr>
          <w:rFonts w:ascii="Arno Pro SmText" w:hAnsi="Arno Pro SmText" w:cs="David"/>
          <w:color w:val="548DD4" w:themeColor="text2" w:themeTint="99"/>
          <w:sz w:val="24"/>
          <w:szCs w:val="24"/>
        </w:rPr>
        <w:t xml:space="preserve"> - based on the levels of Bloom’s Taxonomy – to discuss the reading selection…</w:t>
      </w:r>
      <w:r w:rsidRPr="003742BF">
        <w:rPr>
          <w:rFonts w:ascii="Arno Pro SmText" w:hAnsi="Arno Pro SmText" w:cs="David"/>
          <w:i/>
          <w:color w:val="548DD4" w:themeColor="text2" w:themeTint="99"/>
          <w:sz w:val="24"/>
          <w:szCs w:val="24"/>
        </w:rPr>
        <w:t>see attached</w:t>
      </w:r>
    </w:p>
    <w:p w:rsidR="003742BF" w:rsidRPr="003742BF" w:rsidRDefault="003742BF" w:rsidP="003742BF">
      <w:pPr>
        <w:pStyle w:val="ListParagraph"/>
        <w:numPr>
          <w:ilvl w:val="0"/>
          <w:numId w:val="4"/>
        </w:numPr>
        <w:spacing w:after="0" w:line="240" w:lineRule="auto"/>
        <w:rPr>
          <w:rFonts w:ascii="Arno Pro SmText" w:hAnsi="Arno Pro SmText" w:cs="David"/>
          <w:color w:val="548DD4" w:themeColor="text2" w:themeTint="99"/>
          <w:sz w:val="24"/>
          <w:szCs w:val="24"/>
        </w:rPr>
      </w:pPr>
      <w:r w:rsidRPr="003742BF">
        <w:rPr>
          <w:rFonts w:ascii="Arno Pro SmText" w:hAnsi="Arno Pro SmText" w:cs="David"/>
          <w:color w:val="548DD4" w:themeColor="text2" w:themeTint="99"/>
          <w:sz w:val="24"/>
          <w:szCs w:val="24"/>
        </w:rPr>
        <w:t>Students will discuss questions selected by instructor…</w:t>
      </w:r>
    </w:p>
    <w:p w:rsidR="003742BF" w:rsidRPr="003742BF" w:rsidRDefault="003742BF" w:rsidP="003742BF">
      <w:pPr>
        <w:pStyle w:val="ListParagraph"/>
        <w:numPr>
          <w:ilvl w:val="1"/>
          <w:numId w:val="4"/>
        </w:numPr>
        <w:spacing w:after="0" w:line="240" w:lineRule="auto"/>
        <w:rPr>
          <w:rFonts w:ascii="Arno Pro SmText" w:hAnsi="Arno Pro SmText" w:cs="David"/>
          <w:color w:val="548DD4" w:themeColor="text2" w:themeTint="99"/>
          <w:sz w:val="20"/>
          <w:szCs w:val="20"/>
        </w:rPr>
      </w:pPr>
      <w:r w:rsidRPr="003742BF">
        <w:rPr>
          <w:rFonts w:ascii="Arno Pro SmText" w:hAnsi="Arno Pro SmText"/>
          <w:color w:val="548DD4" w:themeColor="text2" w:themeTint="99"/>
          <w:sz w:val="20"/>
          <w:szCs w:val="20"/>
        </w:rPr>
        <w:t xml:space="preserve">If the author used metaphors with the cats in the story – who would he be comparing them to?  </w:t>
      </w:r>
    </w:p>
    <w:p w:rsidR="003742BF" w:rsidRPr="003742BF" w:rsidRDefault="003742BF" w:rsidP="003742BF">
      <w:pPr>
        <w:pStyle w:val="ListParagraph"/>
        <w:numPr>
          <w:ilvl w:val="1"/>
          <w:numId w:val="4"/>
        </w:numPr>
        <w:spacing w:after="0" w:line="240" w:lineRule="auto"/>
        <w:rPr>
          <w:rFonts w:ascii="Arno Pro SmText" w:hAnsi="Arno Pro SmText" w:cs="David"/>
          <w:color w:val="548DD4" w:themeColor="text2" w:themeTint="99"/>
          <w:sz w:val="20"/>
          <w:szCs w:val="20"/>
        </w:rPr>
      </w:pPr>
      <w:r w:rsidRPr="003742BF">
        <w:rPr>
          <w:rFonts w:ascii="Arno Pro SmText" w:hAnsi="Arno Pro SmText" w:cs="David"/>
          <w:color w:val="548DD4" w:themeColor="text2" w:themeTint="99"/>
          <w:sz w:val="20"/>
          <w:szCs w:val="20"/>
        </w:rPr>
        <w:t>What are the similarities and differences between the narrator and the other children in this story?</w:t>
      </w:r>
    </w:p>
    <w:p w:rsidR="003742BF" w:rsidRPr="003742BF" w:rsidRDefault="003742BF" w:rsidP="003742BF">
      <w:pPr>
        <w:pStyle w:val="ListParagraph"/>
        <w:numPr>
          <w:ilvl w:val="1"/>
          <w:numId w:val="4"/>
        </w:numPr>
        <w:spacing w:after="0" w:line="240" w:lineRule="auto"/>
        <w:rPr>
          <w:rFonts w:ascii="Arno Pro SmText" w:hAnsi="Arno Pro SmText" w:cs="David"/>
          <w:color w:val="548DD4" w:themeColor="text2" w:themeTint="99"/>
          <w:sz w:val="20"/>
          <w:szCs w:val="20"/>
        </w:rPr>
      </w:pPr>
      <w:r w:rsidRPr="003742BF">
        <w:rPr>
          <w:rFonts w:ascii="Arno Pro SmText" w:hAnsi="Arno Pro SmText" w:cs="David"/>
          <w:color w:val="548DD4" w:themeColor="text2" w:themeTint="99"/>
          <w:sz w:val="20"/>
          <w:szCs w:val="20"/>
        </w:rPr>
        <w:t>What is the genre of this story?</w:t>
      </w:r>
    </w:p>
    <w:p w:rsidR="003742BF" w:rsidRPr="003742BF" w:rsidRDefault="003742BF" w:rsidP="003742BF">
      <w:pPr>
        <w:pStyle w:val="ListParagraph"/>
        <w:numPr>
          <w:ilvl w:val="1"/>
          <w:numId w:val="4"/>
        </w:numPr>
        <w:spacing w:after="0" w:line="240" w:lineRule="auto"/>
        <w:rPr>
          <w:rFonts w:ascii="Arno Pro SmText" w:hAnsi="Arno Pro SmText" w:cs="David"/>
          <w:color w:val="548DD4" w:themeColor="text2" w:themeTint="99"/>
          <w:sz w:val="20"/>
          <w:szCs w:val="20"/>
        </w:rPr>
      </w:pPr>
      <w:r w:rsidRPr="003742BF">
        <w:rPr>
          <w:rFonts w:ascii="Arno Pro SmText" w:hAnsi="Arno Pro SmText" w:cs="David"/>
          <w:color w:val="548DD4" w:themeColor="text2" w:themeTint="99"/>
          <w:sz w:val="20"/>
          <w:szCs w:val="20"/>
        </w:rPr>
        <w:t>Discuss/define – the Wall, the Ghetto, the Gestapo</w:t>
      </w:r>
    </w:p>
    <w:p w:rsidR="003742BF" w:rsidRDefault="003742BF" w:rsidP="003742BF">
      <w:pPr>
        <w:pStyle w:val="ListParagraph"/>
        <w:numPr>
          <w:ilvl w:val="1"/>
          <w:numId w:val="4"/>
        </w:numPr>
        <w:spacing w:after="0" w:line="240" w:lineRule="auto"/>
        <w:rPr>
          <w:rFonts w:ascii="Arno Pro SmText" w:hAnsi="Arno Pro SmText" w:cs="David"/>
          <w:color w:val="548DD4" w:themeColor="text2" w:themeTint="99"/>
          <w:sz w:val="20"/>
          <w:szCs w:val="20"/>
        </w:rPr>
      </w:pPr>
      <w:r w:rsidRPr="003742BF">
        <w:rPr>
          <w:rFonts w:ascii="Arno Pro SmText" w:hAnsi="Arno Pro SmText" w:cs="David"/>
          <w:color w:val="548DD4" w:themeColor="text2" w:themeTint="99"/>
          <w:sz w:val="20"/>
          <w:szCs w:val="20"/>
        </w:rPr>
        <w:t>Define hero – what makes a person a hero?</w:t>
      </w:r>
    </w:p>
    <w:p w:rsidR="003742BF" w:rsidRPr="003742BF" w:rsidRDefault="003742BF" w:rsidP="003742BF">
      <w:pPr>
        <w:pStyle w:val="ListParagraph"/>
        <w:numPr>
          <w:ilvl w:val="0"/>
          <w:numId w:val="4"/>
        </w:numPr>
        <w:spacing w:after="0" w:line="240" w:lineRule="auto"/>
        <w:rPr>
          <w:rFonts w:ascii="Arno Pro SmText" w:hAnsi="Arno Pro SmText" w:cs="David"/>
          <w:color w:val="548DD4" w:themeColor="text2" w:themeTint="99"/>
          <w:sz w:val="24"/>
          <w:szCs w:val="24"/>
        </w:rPr>
      </w:pPr>
      <w:r w:rsidRPr="003742BF">
        <w:rPr>
          <w:rFonts w:ascii="Arno Pro SmText" w:hAnsi="Arno Pro SmText" w:cs="David"/>
          <w:color w:val="548DD4" w:themeColor="text2" w:themeTint="99"/>
          <w:sz w:val="24"/>
          <w:szCs w:val="24"/>
        </w:rPr>
        <w:t xml:space="preserve"> </w:t>
      </w:r>
      <w:r>
        <w:rPr>
          <w:rFonts w:ascii="Arno Pro SmText" w:hAnsi="Arno Pro SmText" w:cs="David"/>
          <w:color w:val="548DD4" w:themeColor="text2" w:themeTint="99"/>
          <w:sz w:val="24"/>
          <w:szCs w:val="24"/>
        </w:rPr>
        <w:t>Students will complete their Reading Journal entry meeting the following criteria (based on standard 2.1 and the six levels of Bloom’s Taxonomy)…</w:t>
      </w:r>
      <w:r w:rsidRPr="003742BF">
        <w:rPr>
          <w:rFonts w:ascii="Arno Pro SmText" w:hAnsi="Arno Pro SmText" w:cs="David"/>
          <w:i/>
          <w:color w:val="548DD4" w:themeColor="text2" w:themeTint="99"/>
          <w:sz w:val="24"/>
          <w:szCs w:val="24"/>
        </w:rPr>
        <w:t>see attachment #2</w:t>
      </w:r>
    </w:p>
    <w:p w:rsidR="003742BF" w:rsidRDefault="003742BF" w:rsidP="003742BF">
      <w:pPr>
        <w:pStyle w:val="ListParagraph"/>
        <w:spacing w:after="0" w:line="240" w:lineRule="auto"/>
        <w:rPr>
          <w:rFonts w:ascii="Arno Pro SmText" w:hAnsi="Arno Pro SmText" w:cs="David"/>
          <w:color w:val="548DD4" w:themeColor="text2" w:themeTint="99"/>
          <w:sz w:val="24"/>
          <w:szCs w:val="24"/>
        </w:rPr>
      </w:pPr>
    </w:p>
    <w:p w:rsidR="003742BF" w:rsidRDefault="003742BF" w:rsidP="00815D41">
      <w:pPr>
        <w:spacing w:after="0"/>
        <w:rPr>
          <w:rFonts w:ascii="Arno Pro SmText" w:hAnsi="Arno Pro SmText" w:cs="David"/>
          <w:color w:val="548DD4" w:themeColor="text2" w:themeTint="99"/>
          <w:sz w:val="24"/>
          <w:szCs w:val="24"/>
        </w:rPr>
      </w:pPr>
    </w:p>
    <w:p w:rsidR="003742BF" w:rsidRDefault="003742BF" w:rsidP="003742BF">
      <w:pPr>
        <w:spacing w:after="0"/>
        <w:jc w:val="center"/>
        <w:rPr>
          <w:rFonts w:ascii="Arno Pro SmText" w:hAnsi="Arno Pro SmText"/>
        </w:rPr>
      </w:pPr>
      <w:r w:rsidRPr="003742BF">
        <w:rPr>
          <w:rFonts w:ascii="Arno Pro SmText" w:hAnsi="Arno Pro SmText"/>
        </w:rPr>
        <w:t xml:space="preserve">*Kim – I am still trying to find an </w:t>
      </w:r>
      <w:r w:rsidRPr="003742BF">
        <w:rPr>
          <w:rFonts w:ascii="Arno Pro SmText" w:hAnsi="Arno Pro SmText"/>
          <w:i/>
        </w:rPr>
        <w:t>efficient</w:t>
      </w:r>
      <w:r w:rsidRPr="003742BF">
        <w:rPr>
          <w:rFonts w:ascii="Arno Pro SmText" w:hAnsi="Arno Pro SmText"/>
        </w:rPr>
        <w:t xml:space="preserve"> way to record student </w:t>
      </w:r>
    </w:p>
    <w:p w:rsidR="00815D41" w:rsidRPr="003742BF" w:rsidRDefault="003742BF" w:rsidP="003742BF">
      <w:pPr>
        <w:spacing w:after="0"/>
        <w:jc w:val="center"/>
        <w:rPr>
          <w:rFonts w:ascii="Arno Pro SmText" w:hAnsi="Arno Pro SmText"/>
        </w:rPr>
      </w:pPr>
      <w:proofErr w:type="gramStart"/>
      <w:r w:rsidRPr="003742BF">
        <w:rPr>
          <w:rFonts w:ascii="Arno Pro SmText" w:hAnsi="Arno Pro SmText"/>
        </w:rPr>
        <w:t>answers</w:t>
      </w:r>
      <w:proofErr w:type="gramEnd"/>
      <w:r w:rsidRPr="003742BF">
        <w:rPr>
          <w:rFonts w:ascii="Arno Pro SmText" w:hAnsi="Arno Pro SmText"/>
        </w:rPr>
        <w:t xml:space="preserve"> during the conversations so they can “see” their thinking…</w:t>
      </w:r>
    </w:p>
    <w:p w:rsidR="003742BF" w:rsidRDefault="003742BF" w:rsidP="00815D41">
      <w:pPr>
        <w:spacing w:after="0"/>
      </w:pPr>
    </w:p>
    <w:sectPr w:rsidR="003742BF" w:rsidSect="00815D41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David">
    <w:charset w:val="B1"/>
    <w:family w:val="auto"/>
    <w:pitch w:val="variable"/>
    <w:sig w:usb0="00000801" w:usb1="00000000" w:usb2="00000000" w:usb3="00000000" w:csb0="00000020" w:csb1="00000000"/>
  </w:font>
  <w:font w:name="ArialMT-Identity-H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no Pro SmText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3211ED"/>
    <w:multiLevelType w:val="hybridMultilevel"/>
    <w:tmpl w:val="4016F8A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2D3B6C18"/>
    <w:multiLevelType w:val="hybridMultilevel"/>
    <w:tmpl w:val="37DC3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3FC2A89"/>
    <w:multiLevelType w:val="hybridMultilevel"/>
    <w:tmpl w:val="CB8E95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EEB0F9E"/>
    <w:multiLevelType w:val="hybridMultilevel"/>
    <w:tmpl w:val="B636D1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/>
  <w:rsids>
    <w:rsidRoot w:val="00815D41"/>
    <w:rsid w:val="00093269"/>
    <w:rsid w:val="000D1034"/>
    <w:rsid w:val="002B36BB"/>
    <w:rsid w:val="003742BF"/>
    <w:rsid w:val="003D4D79"/>
    <w:rsid w:val="0045308C"/>
    <w:rsid w:val="005C64EB"/>
    <w:rsid w:val="005F583C"/>
    <w:rsid w:val="00742F9C"/>
    <w:rsid w:val="008047F5"/>
    <w:rsid w:val="00815D41"/>
    <w:rsid w:val="008E5ECE"/>
    <w:rsid w:val="00927B16"/>
    <w:rsid w:val="009A3B66"/>
    <w:rsid w:val="00A64C29"/>
    <w:rsid w:val="00A74B3D"/>
    <w:rsid w:val="00A81002"/>
    <w:rsid w:val="00A8407E"/>
    <w:rsid w:val="00AC3E66"/>
    <w:rsid w:val="00D40A18"/>
    <w:rsid w:val="00DD3773"/>
    <w:rsid w:val="00E52E7E"/>
    <w:rsid w:val="00EE7834"/>
    <w:rsid w:val="00F225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7B1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15D4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554</Words>
  <Characters>3162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3709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Administrator</cp:lastModifiedBy>
  <cp:revision>2</cp:revision>
  <dcterms:created xsi:type="dcterms:W3CDTF">2009-10-27T04:45:00Z</dcterms:created>
  <dcterms:modified xsi:type="dcterms:W3CDTF">2009-10-27T04:45:00Z</dcterms:modified>
</cp:coreProperties>
</file>